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9307B2">
        <w:rPr>
          <w:sz w:val="23"/>
          <w:szCs w:val="23"/>
        </w:rPr>
        <w:t>05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9307B2">
        <w:rPr>
          <w:bCs/>
          <w:sz w:val="23"/>
          <w:szCs w:val="23"/>
        </w:rPr>
        <w:t>49-66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435121">
        <w:rPr>
          <w:sz w:val="23"/>
          <w:szCs w:val="23"/>
        </w:rPr>
        <w:t xml:space="preserve">                              19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</w:t>
      </w:r>
      <w:r w:rsidR="009307B2">
        <w:rPr>
          <w:color w:val="000000"/>
          <w:sz w:val="23"/>
          <w:szCs w:val="23"/>
        </w:rPr>
        <w:t>59919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3756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3756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3756F">
        <w:rPr>
          <w:rFonts w:ascii="Times New Roman" w:hAnsi="Times New Roman"/>
          <w:sz w:val="23"/>
          <w:szCs w:val="23"/>
        </w:rPr>
        <w:t>Зейналова М.В.о.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03756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9307B2">
        <w:rPr>
          <w:rFonts w:ascii="Times New Roman" w:hAnsi="Times New Roman"/>
          <w:color w:val="FF0000"/>
          <w:sz w:val="23"/>
          <w:szCs w:val="23"/>
        </w:rPr>
        <w:t>33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03756F">
        <w:rPr>
          <w:rFonts w:ascii="Times New Roman" w:hAnsi="Times New Roman"/>
          <w:color w:val="FF0000"/>
          <w:sz w:val="23"/>
          <w:szCs w:val="23"/>
        </w:rPr>
        <w:t>т 2</w:t>
      </w:r>
      <w:r w:rsidRPr="0003756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3756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9307B2">
        <w:rPr>
          <w:color w:val="000000"/>
          <w:sz w:val="23"/>
          <w:szCs w:val="23"/>
        </w:rPr>
        <w:t>18810586250</w:t>
      </w:r>
      <w:r w:rsidR="009307B2">
        <w:rPr>
          <w:color w:val="000000"/>
          <w:sz w:val="23"/>
          <w:szCs w:val="23"/>
        </w:rPr>
        <w:t>604059919</w:t>
      </w:r>
      <w:r w:rsidRPr="002C3199" w:rsidR="009307B2">
        <w:rPr>
          <w:color w:val="000000"/>
          <w:sz w:val="23"/>
          <w:szCs w:val="23"/>
        </w:rPr>
        <w:t xml:space="preserve"> от </w:t>
      </w:r>
      <w:r w:rsidR="009307B2">
        <w:rPr>
          <w:color w:val="000000"/>
          <w:sz w:val="23"/>
          <w:szCs w:val="23"/>
        </w:rPr>
        <w:t>04.06</w:t>
      </w:r>
      <w:r w:rsidRPr="002C3199" w:rsidR="009307B2">
        <w:rPr>
          <w:color w:val="000000"/>
          <w:sz w:val="23"/>
          <w:szCs w:val="23"/>
        </w:rPr>
        <w:t xml:space="preserve">.2025, вступившем в законную силу </w:t>
      </w:r>
      <w:r w:rsidR="009307B2">
        <w:rPr>
          <w:color w:val="000000"/>
          <w:sz w:val="23"/>
          <w:szCs w:val="23"/>
        </w:rPr>
        <w:t>28.06</w:t>
      </w:r>
      <w:r w:rsidRPr="002C3199" w:rsidR="009307B2">
        <w:rPr>
          <w:color w:val="000000"/>
          <w:sz w:val="23"/>
          <w:szCs w:val="23"/>
        </w:rPr>
        <w:t xml:space="preserve">.2025, </w:t>
      </w:r>
      <w:r w:rsidRPr="0003756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9307B2">
        <w:rPr>
          <w:sz w:val="23"/>
          <w:szCs w:val="23"/>
          <w:lang w:eastAsia="en-US"/>
        </w:rPr>
        <w:t>05</w:t>
      </w:r>
      <w:r w:rsidR="004B4BFA">
        <w:rPr>
          <w:sz w:val="23"/>
          <w:szCs w:val="23"/>
          <w:lang w:eastAsia="en-US"/>
        </w:rPr>
        <w:t>26201</w:t>
      </w:r>
      <w:r w:rsidR="009307B2">
        <w:rPr>
          <w:sz w:val="23"/>
          <w:szCs w:val="23"/>
          <w:lang w:eastAsia="en-US"/>
        </w:rPr>
        <w:t>74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022B7"/>
    <w:rsid w:val="0003756F"/>
    <w:rsid w:val="000D6877"/>
    <w:rsid w:val="001A3E2F"/>
    <w:rsid w:val="002C3199"/>
    <w:rsid w:val="00314678"/>
    <w:rsid w:val="00435121"/>
    <w:rsid w:val="004B4BFA"/>
    <w:rsid w:val="004E079B"/>
    <w:rsid w:val="00504340"/>
    <w:rsid w:val="009307B2"/>
    <w:rsid w:val="00935624"/>
    <w:rsid w:val="009F3403"/>
    <w:rsid w:val="00A22567"/>
    <w:rsid w:val="00C56B49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